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85057" w14:textId="77777777" w:rsidR="00BB5D1C" w:rsidRDefault="00BB5D1C" w:rsidP="00BB5D1C">
      <w:pPr>
        <w:pStyle w:val="NoSpacing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816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Supplemental Table 5. Transcripts and functions for the significant networks constructed by Ingenuity Pathway Analysis (IPA) using genes identified by edgeR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.*</w:t>
      </w:r>
    </w:p>
    <w:p w14:paraId="0FAF067B" w14:textId="77777777" w:rsidR="00BB5D1C" w:rsidRPr="00B816DE" w:rsidRDefault="00BB5D1C" w:rsidP="00BB5D1C">
      <w:pPr>
        <w:pStyle w:val="NoSpacing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W w:w="9825" w:type="dxa"/>
        <w:jc w:val="center"/>
        <w:tblLayout w:type="fixed"/>
        <w:tblLook w:val="04A0" w:firstRow="1" w:lastRow="0" w:firstColumn="1" w:lastColumn="0" w:noHBand="0" w:noVBand="1"/>
      </w:tblPr>
      <w:tblGrid>
        <w:gridCol w:w="1257"/>
        <w:gridCol w:w="4410"/>
        <w:gridCol w:w="828"/>
        <w:gridCol w:w="1260"/>
        <w:gridCol w:w="2070"/>
      </w:tblGrid>
      <w:tr w:rsidR="00BB5D1C" w:rsidRPr="00440621" w14:paraId="4A86159C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984D3D" w14:textId="77777777" w:rsidR="00BB5D1C" w:rsidRPr="00440621" w:rsidRDefault="00BB5D1C" w:rsidP="006D1E76">
            <w:pPr>
              <w:rPr>
                <w:b/>
                <w:color w:val="000000"/>
              </w:rPr>
            </w:pPr>
            <w:r w:rsidRPr="00440621">
              <w:rPr>
                <w:b/>
                <w:color w:val="000000"/>
              </w:rPr>
              <w:t>Network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D7EB9D" w14:textId="77777777" w:rsidR="00BB5D1C" w:rsidRPr="00440621" w:rsidRDefault="00BB5D1C" w:rsidP="006D1E76">
            <w:pPr>
              <w:jc w:val="center"/>
              <w:rPr>
                <w:b/>
                <w:color w:val="000000"/>
              </w:rPr>
            </w:pPr>
            <w:r w:rsidRPr="00440621">
              <w:rPr>
                <w:b/>
                <w:color w:val="000000"/>
              </w:rPr>
              <w:t>Molecules in Network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76A055" w14:textId="77777777" w:rsidR="00BB5D1C" w:rsidRPr="00440621" w:rsidRDefault="00BB5D1C" w:rsidP="006D1E76">
            <w:pPr>
              <w:jc w:val="center"/>
              <w:rPr>
                <w:b/>
                <w:color w:val="000000"/>
              </w:rPr>
            </w:pPr>
            <w:r w:rsidRPr="00440621">
              <w:rPr>
                <w:b/>
                <w:color w:val="000000"/>
              </w:rPr>
              <w:t>P-score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F19C7E" w14:textId="77777777" w:rsidR="00BB5D1C" w:rsidRPr="00440621" w:rsidRDefault="00BB5D1C" w:rsidP="006D1E76">
            <w:pPr>
              <w:jc w:val="center"/>
              <w:rPr>
                <w:b/>
                <w:color w:val="000000"/>
              </w:rPr>
            </w:pPr>
            <w:r w:rsidRPr="00440621">
              <w:rPr>
                <w:b/>
                <w:color w:val="000000"/>
              </w:rPr>
              <w:t>Focus Molecules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0D6FC8" w14:textId="77777777" w:rsidR="00BB5D1C" w:rsidRPr="00440621" w:rsidRDefault="00BB5D1C" w:rsidP="006D1E76">
            <w:pPr>
              <w:jc w:val="center"/>
              <w:rPr>
                <w:b/>
                <w:color w:val="000000"/>
              </w:rPr>
            </w:pPr>
            <w:r w:rsidRPr="00440621">
              <w:rPr>
                <w:b/>
                <w:color w:val="000000"/>
              </w:rPr>
              <w:t>Top Diseases and Functions</w:t>
            </w:r>
          </w:p>
        </w:tc>
      </w:tr>
      <w:tr w:rsidR="00BB5D1C" w:rsidRPr="00440621" w14:paraId="332FC0E7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F7E63B" w14:textId="77777777" w:rsidR="00BB5D1C" w:rsidRPr="00B816DE" w:rsidRDefault="00BB5D1C" w:rsidP="006D1E76">
            <w:pPr>
              <w:jc w:val="center"/>
              <w:rPr>
                <w:b/>
                <w:color w:val="000000"/>
              </w:rPr>
            </w:pPr>
            <w:r w:rsidRPr="00B816DE">
              <w:rPr>
                <w:b/>
                <w:color w:val="000000"/>
              </w:rPr>
              <w:t>1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480FC6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 xml:space="preserve">5-hydroxytryptamine, APP, ASIC1, </w:t>
            </w:r>
            <w:r w:rsidRPr="00440621">
              <w:rPr>
                <w:b/>
                <w:color w:val="000000"/>
              </w:rPr>
              <w:t>ASIC2</w:t>
            </w:r>
            <w:r w:rsidRPr="00440621">
              <w:rPr>
                <w:color w:val="000000"/>
              </w:rPr>
              <w:t xml:space="preserve">, ASIC3, BSND, CDK5R2, </w:t>
            </w:r>
            <w:r w:rsidRPr="00440621">
              <w:rPr>
                <w:b/>
                <w:color w:val="000000"/>
              </w:rPr>
              <w:t>DLGAP2</w:t>
            </w:r>
            <w:r w:rsidRPr="00440621">
              <w:rPr>
                <w:color w:val="000000"/>
              </w:rPr>
              <w:t xml:space="preserve"> </w:t>
            </w:r>
            <w:r w:rsidRPr="00440621">
              <w:rPr>
                <w:b/>
                <w:color w:val="000000"/>
              </w:rPr>
              <w:t>[ERICH1-AS1]</w:t>
            </w:r>
            <w:r w:rsidRPr="00440621">
              <w:rPr>
                <w:color w:val="000000"/>
              </w:rPr>
              <w:t xml:space="preserve">, </w:t>
            </w:r>
            <w:r w:rsidRPr="00440621">
              <w:rPr>
                <w:b/>
                <w:color w:val="000000"/>
              </w:rPr>
              <w:t>FCRL4</w:t>
            </w:r>
            <w:r w:rsidRPr="00440621">
              <w:rPr>
                <w:color w:val="000000"/>
              </w:rPr>
              <w:t xml:space="preserve">, </w:t>
            </w:r>
            <w:r w:rsidRPr="00440621">
              <w:rPr>
                <w:b/>
                <w:color w:val="000000"/>
              </w:rPr>
              <w:t>FEZF2</w:t>
            </w:r>
            <w:r w:rsidRPr="00440621">
              <w:rPr>
                <w:color w:val="000000"/>
              </w:rPr>
              <w:t xml:space="preserve">, FYN, GRI, GRIK1, </w:t>
            </w:r>
            <w:r w:rsidRPr="00440621">
              <w:rPr>
                <w:b/>
                <w:color w:val="000000"/>
              </w:rPr>
              <w:t>GRIK3</w:t>
            </w:r>
            <w:r w:rsidRPr="00440621">
              <w:rPr>
                <w:color w:val="000000"/>
              </w:rPr>
              <w:t xml:space="preserve">, GRIK4, GRIK5, GRIN2A, GRIN2D, Grik, IRS1, KCNA4, KCNJ1, L-glutamic acid, LDL, </w:t>
            </w:r>
            <w:r w:rsidRPr="00440621">
              <w:rPr>
                <w:b/>
                <w:color w:val="000000"/>
              </w:rPr>
              <w:t>LINC00599</w:t>
            </w:r>
            <w:r w:rsidRPr="00440621">
              <w:rPr>
                <w:color w:val="000000"/>
              </w:rPr>
              <w:t xml:space="preserve">, LY9, PLEKHA1, </w:t>
            </w:r>
            <w:r w:rsidRPr="00440621">
              <w:rPr>
                <w:b/>
                <w:color w:val="000000"/>
              </w:rPr>
              <w:t>POU3F3</w:t>
            </w:r>
            <w:r w:rsidRPr="00440621">
              <w:rPr>
                <w:color w:val="000000"/>
              </w:rPr>
              <w:t xml:space="preserve">, PTPN11, SLC17A7, </w:t>
            </w:r>
            <w:r w:rsidRPr="00440621">
              <w:rPr>
                <w:b/>
                <w:color w:val="000000"/>
              </w:rPr>
              <w:t>SNTG1</w:t>
            </w:r>
            <w:r w:rsidRPr="00440621">
              <w:rPr>
                <w:color w:val="000000"/>
              </w:rPr>
              <w:t xml:space="preserve">, </w:t>
            </w:r>
            <w:r w:rsidRPr="00440621">
              <w:rPr>
                <w:b/>
                <w:color w:val="000000"/>
              </w:rPr>
              <w:t>TBC1D3</w:t>
            </w:r>
            <w:r w:rsidRPr="00440621">
              <w:rPr>
                <w:color w:val="000000"/>
              </w:rPr>
              <w:t xml:space="preserve"> (includes others), TSPOAP1, glutamate receptor, phosphatidylinositol-3,4,5-triphosphate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91C418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1CAA27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9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B8876A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>Cell-To-Cell Signaling and Interaction, Nervous System Development and Function, Cell Morphology</w:t>
            </w:r>
          </w:p>
        </w:tc>
      </w:tr>
      <w:tr w:rsidR="00BB5D1C" w:rsidRPr="00440621" w14:paraId="21BA42A8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A083E20" w14:textId="77777777" w:rsidR="00BB5D1C" w:rsidRPr="00B816DE" w:rsidRDefault="00BB5D1C" w:rsidP="006D1E76">
            <w:pPr>
              <w:jc w:val="center"/>
              <w:rPr>
                <w:b/>
                <w:color w:val="000000"/>
              </w:rPr>
            </w:pPr>
            <w:r w:rsidRPr="00B816DE">
              <w:rPr>
                <w:b/>
                <w:color w:val="000000"/>
              </w:rPr>
              <w:t>2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443428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 xml:space="preserve">ACKR3, ADAMTS4, ADRB2, BAG3, BIRC5, C12orf75, </w:t>
            </w:r>
            <w:r w:rsidRPr="00440621">
              <w:rPr>
                <w:b/>
                <w:color w:val="000000"/>
              </w:rPr>
              <w:t>C1QL1</w:t>
            </w:r>
            <w:r w:rsidRPr="00440621">
              <w:rPr>
                <w:color w:val="000000"/>
              </w:rPr>
              <w:t xml:space="preserve">, CBLN4, CCND1, COL10A1, </w:t>
            </w:r>
            <w:r w:rsidRPr="00440621">
              <w:rPr>
                <w:b/>
                <w:color w:val="000000"/>
              </w:rPr>
              <w:t>COL11A1</w:t>
            </w:r>
            <w:r w:rsidRPr="00440621">
              <w:rPr>
                <w:color w:val="000000"/>
              </w:rPr>
              <w:t xml:space="preserve">, COL9A1, CRHR2, </w:t>
            </w:r>
            <w:r w:rsidRPr="00440621">
              <w:rPr>
                <w:b/>
                <w:color w:val="000000"/>
              </w:rPr>
              <w:t>CTAG2</w:t>
            </w:r>
            <w:r w:rsidRPr="00440621">
              <w:rPr>
                <w:color w:val="000000"/>
              </w:rPr>
              <w:t xml:space="preserve">, ELAVL1, F7, FBXO4, </w:t>
            </w:r>
            <w:r w:rsidRPr="00440621">
              <w:rPr>
                <w:b/>
                <w:color w:val="000000"/>
              </w:rPr>
              <w:t>FMOD</w:t>
            </w:r>
            <w:r w:rsidRPr="00440621">
              <w:rPr>
                <w:color w:val="000000"/>
              </w:rPr>
              <w:t xml:space="preserve">, FMR1, KRT1, KRT10, </w:t>
            </w:r>
            <w:r w:rsidRPr="00440621">
              <w:rPr>
                <w:b/>
                <w:color w:val="000000"/>
              </w:rPr>
              <w:t>KRT9</w:t>
            </w:r>
            <w:r w:rsidRPr="00440621">
              <w:rPr>
                <w:color w:val="000000"/>
              </w:rPr>
              <w:t xml:space="preserve">, LUM, </w:t>
            </w:r>
            <w:r w:rsidRPr="00440621">
              <w:rPr>
                <w:b/>
                <w:color w:val="000000"/>
              </w:rPr>
              <w:t>NPIPA8</w:t>
            </w:r>
            <w:r w:rsidRPr="00440621">
              <w:rPr>
                <w:color w:val="000000"/>
              </w:rPr>
              <w:t xml:space="preserve"> (includes others), NPTX1, </w:t>
            </w:r>
            <w:r w:rsidRPr="00440621">
              <w:rPr>
                <w:b/>
                <w:color w:val="000000"/>
              </w:rPr>
              <w:t>PDE9A</w:t>
            </w:r>
            <w:r w:rsidRPr="00440621">
              <w:rPr>
                <w:color w:val="000000"/>
              </w:rPr>
              <w:t xml:space="preserve">, RNF31, </w:t>
            </w:r>
            <w:r w:rsidRPr="00440621">
              <w:rPr>
                <w:b/>
                <w:color w:val="000000"/>
              </w:rPr>
              <w:t>RPL39L</w:t>
            </w:r>
            <w:r w:rsidRPr="00440621">
              <w:rPr>
                <w:color w:val="000000"/>
              </w:rPr>
              <w:t xml:space="preserve">, </w:t>
            </w:r>
            <w:r w:rsidRPr="00440621">
              <w:rPr>
                <w:b/>
                <w:color w:val="000000"/>
              </w:rPr>
              <w:t>SIX3</w:t>
            </w:r>
            <w:r w:rsidRPr="00440621">
              <w:rPr>
                <w:color w:val="000000"/>
              </w:rPr>
              <w:t>, SRPK2, TAF4, TLE4, WBP2, YKT6, ZFHX3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91B6E7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2283A0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9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206473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 xml:space="preserve">Dermatological Diseases and Conditions, Organismal Injury and Abnormalities, Connective Tissue Development and Function  </w:t>
            </w:r>
          </w:p>
        </w:tc>
      </w:tr>
      <w:tr w:rsidR="00BB5D1C" w:rsidRPr="00440621" w14:paraId="19DCB1A2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9BE753" w14:textId="77777777" w:rsidR="00BB5D1C" w:rsidRPr="00440621" w:rsidRDefault="00BB5D1C" w:rsidP="006D1E76">
            <w:pPr>
              <w:jc w:val="center"/>
              <w:rPr>
                <w:b/>
                <w:color w:val="000000"/>
              </w:rPr>
            </w:pPr>
            <w:r w:rsidRPr="00B816DE">
              <w:rPr>
                <w:b/>
                <w:color w:val="000000"/>
              </w:rPr>
              <w:t>3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0608C8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 xml:space="preserve">ACKR3, </w:t>
            </w:r>
            <w:r w:rsidRPr="00440621">
              <w:rPr>
                <w:b/>
                <w:color w:val="000000"/>
              </w:rPr>
              <w:t>ADGRG7</w:t>
            </w:r>
            <w:r w:rsidRPr="00440621">
              <w:rPr>
                <w:color w:val="000000"/>
              </w:rPr>
              <w:t xml:space="preserve">, C1q, CACNA2D2, CCR4, CCR6, CFH, CNPY3, COCH, CPD, CRHR2, CTSF, CXCR6, Ca2+, </w:t>
            </w:r>
            <w:r w:rsidRPr="00440621">
              <w:rPr>
                <w:b/>
                <w:color w:val="000000"/>
              </w:rPr>
              <w:t>DEFA1</w:t>
            </w:r>
            <w:r w:rsidRPr="00440621">
              <w:rPr>
                <w:color w:val="000000"/>
              </w:rPr>
              <w:t xml:space="preserve"> (includes others), </w:t>
            </w:r>
            <w:r w:rsidRPr="00440621">
              <w:rPr>
                <w:b/>
                <w:color w:val="000000"/>
              </w:rPr>
              <w:t>GPR15</w:t>
            </w:r>
            <w:r w:rsidRPr="00440621">
              <w:rPr>
                <w:color w:val="000000"/>
              </w:rPr>
              <w:t xml:space="preserve">, Gpcr, HTN3, </w:t>
            </w:r>
            <w:r w:rsidRPr="00440621">
              <w:rPr>
                <w:b/>
                <w:color w:val="000000"/>
              </w:rPr>
              <w:t>IFI27</w:t>
            </w:r>
            <w:r w:rsidRPr="00440621">
              <w:rPr>
                <w:color w:val="000000"/>
              </w:rPr>
              <w:t xml:space="preserve">, KCNJ2, LTB4R, MBL2, </w:t>
            </w:r>
            <w:r w:rsidRPr="00440621">
              <w:rPr>
                <w:b/>
                <w:color w:val="000000"/>
              </w:rPr>
              <w:t>MUC7</w:t>
            </w:r>
            <w:r w:rsidRPr="00440621">
              <w:rPr>
                <w:color w:val="000000"/>
              </w:rPr>
              <w:t xml:space="preserve">, NRTN, RCAN2, SCN1B, </w:t>
            </w:r>
            <w:r w:rsidRPr="00440621">
              <w:rPr>
                <w:b/>
                <w:color w:val="000000"/>
              </w:rPr>
              <w:t>SCN5A</w:t>
            </w:r>
            <w:r w:rsidRPr="00440621">
              <w:rPr>
                <w:color w:val="000000"/>
              </w:rPr>
              <w:t xml:space="preserve">, SIGMAR1, SLAMF6, SLC12A1, STATH, TMEM176B, TNF, </w:t>
            </w:r>
            <w:r w:rsidRPr="00440621">
              <w:rPr>
                <w:b/>
                <w:color w:val="000000"/>
              </w:rPr>
              <w:t>ZBTB16</w:t>
            </w:r>
            <w:r w:rsidRPr="00440621">
              <w:rPr>
                <w:color w:val="000000"/>
              </w:rPr>
              <w:t>, voltage-gated sodium channel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8BD23F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0DAE48" w14:textId="77777777" w:rsidR="00BB5D1C" w:rsidRPr="00440621" w:rsidRDefault="00BB5D1C" w:rsidP="006D1E76">
            <w:pPr>
              <w:jc w:val="center"/>
              <w:rPr>
                <w:color w:val="000000"/>
              </w:rPr>
            </w:pPr>
            <w:r w:rsidRPr="00440621">
              <w:rPr>
                <w:color w:val="000000"/>
              </w:rPr>
              <w:t>7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E3A924" w14:textId="77777777" w:rsidR="00BB5D1C" w:rsidRPr="00440621" w:rsidRDefault="00BB5D1C" w:rsidP="006D1E76">
            <w:pPr>
              <w:rPr>
                <w:color w:val="000000"/>
              </w:rPr>
            </w:pPr>
            <w:r w:rsidRPr="00440621">
              <w:rPr>
                <w:color w:val="000000"/>
              </w:rPr>
              <w:t>Cell Death and Survival, Connective Tissue Disorders, Inflammatory Disease</w:t>
            </w:r>
          </w:p>
        </w:tc>
      </w:tr>
    </w:tbl>
    <w:p w14:paraId="42974860" w14:textId="77777777" w:rsidR="00BB5D1C" w:rsidRPr="002750DB" w:rsidRDefault="00BB5D1C" w:rsidP="00BB5D1C">
      <w:r>
        <w:rPr>
          <w:sz w:val="20"/>
        </w:rPr>
        <w:t>*</w:t>
      </w:r>
      <w:r w:rsidRPr="0043327D">
        <w:rPr>
          <w:sz w:val="20"/>
        </w:rPr>
        <w:t>Transcripts in bold are part of the LASSO gene panel</w:t>
      </w:r>
    </w:p>
    <w:p w14:paraId="40C07161" w14:textId="77777777" w:rsidR="00BB5D1C" w:rsidRDefault="00BB5D1C" w:rsidP="00BB5D1C">
      <w:pPr>
        <w:rPr>
          <w:b/>
          <w:szCs w:val="20"/>
          <w:shd w:val="clear" w:color="auto" w:fill="FFFFFF"/>
        </w:rPr>
      </w:pPr>
      <w:r>
        <w:rPr>
          <w:b/>
          <w:szCs w:val="20"/>
          <w:shd w:val="clear" w:color="auto" w:fill="FFFFFF"/>
        </w:rPr>
        <w:br w:type="page"/>
      </w:r>
    </w:p>
    <w:p w14:paraId="31CA5C4C" w14:textId="77777777" w:rsidR="000505CE" w:rsidRDefault="00BB5D1C"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D1C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B5D1C"/>
    <w:rsid w:val="00BD0E2F"/>
    <w:rsid w:val="00BF6C52"/>
    <w:rsid w:val="00C12805"/>
    <w:rsid w:val="00C72D58"/>
    <w:rsid w:val="00C95EBE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EDC0B6"/>
  <w14:defaultImageDpi w14:val="32767"/>
  <w15:chartTrackingRefBased/>
  <w15:docId w15:val="{06972FCD-95F1-8D4D-A968-82E08A488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5D1C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  <w:style w:type="paragraph" w:styleId="NoSpacing">
    <w:name w:val="No Spacing"/>
    <w:uiPriority w:val="1"/>
    <w:qFormat/>
    <w:rsid w:val="00BB5D1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2020-03-06T15:32:00Z</dcterms:created>
  <dcterms:modified xsi:type="dcterms:W3CDTF">2020-03-06T15:32:00Z</dcterms:modified>
</cp:coreProperties>
</file>